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B8" w:rsidRPr="00F31BF4" w:rsidRDefault="00381AB8" w:rsidP="00381AB8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F31BF4">
        <w:rPr>
          <w:b/>
          <w:bCs/>
          <w:color w:val="C00000"/>
          <w:sz w:val="28"/>
          <w:szCs w:val="28"/>
        </w:rPr>
        <w:t>ФОРМАТ «ВОПРОС – ОТВЕТ»</w:t>
      </w:r>
    </w:p>
    <w:p w:rsidR="00381AB8" w:rsidRDefault="00381AB8" w:rsidP="00381AB8">
      <w:pPr>
        <w:pStyle w:val="s1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837632" w:rsidRDefault="00C37BB5" w:rsidP="00D32F0B">
      <w:pPr>
        <w:shd w:val="clear" w:color="auto" w:fill="FFFFFF"/>
        <w:spacing w:before="60" w:after="0" w:line="27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227520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1" y="21445"/>
                <wp:lineTo x="213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_201903291259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AB8" w:rsidRPr="005D59FE">
        <w:rPr>
          <w:rFonts w:ascii="Times New Roman" w:hAnsi="Times New Roman" w:cs="Times New Roman"/>
          <w:b/>
          <w:color w:val="C00000"/>
          <w:sz w:val="28"/>
          <w:szCs w:val="28"/>
        </w:rPr>
        <w:t>ВОПРОС:</w:t>
      </w:r>
      <w:r w:rsidR="00381AB8" w:rsidRPr="005D59F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10D1C">
        <w:rPr>
          <w:rFonts w:ascii="Times New Roman" w:hAnsi="Times New Roman" w:cs="Times New Roman"/>
          <w:color w:val="333333"/>
          <w:sz w:val="28"/>
          <w:szCs w:val="28"/>
        </w:rPr>
        <w:t>Приобрели школьную форму в июне, но за лето ребенок вырос</w:t>
      </w:r>
      <w:r w:rsidR="00D32F0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10D1C">
        <w:rPr>
          <w:rFonts w:ascii="Times New Roman" w:hAnsi="Times New Roman" w:cs="Times New Roman"/>
          <w:color w:val="333333"/>
          <w:sz w:val="28"/>
          <w:szCs w:val="28"/>
        </w:rPr>
        <w:t xml:space="preserve"> и теперь форма не подходит по размеру. Можно ли обменять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не бывшую в употреблении форму спустя 2 месяца после покупки?</w:t>
      </w:r>
    </w:p>
    <w:p w:rsidR="00FD2408" w:rsidRPr="005D59FE" w:rsidRDefault="00FD2408" w:rsidP="00D32F0B">
      <w:pPr>
        <w:shd w:val="clear" w:color="auto" w:fill="FFFFFF"/>
        <w:spacing w:before="60" w:after="0" w:line="27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01564" w:rsidRDefault="00A01564" w:rsidP="00C37BB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C37BB5" w:rsidRDefault="002824C4" w:rsidP="00D32F0B">
      <w:pPr>
        <w:shd w:val="clear" w:color="auto" w:fill="FFFFFF"/>
        <w:spacing w:after="255" w:line="27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A5F52">
        <w:rPr>
          <w:rFonts w:ascii="Times New Roman" w:hAnsi="Times New Roman" w:cs="Times New Roman"/>
          <w:b/>
          <w:color w:val="C00000"/>
          <w:sz w:val="28"/>
          <w:szCs w:val="28"/>
        </w:rPr>
        <w:t>ОТВЕТ</w:t>
      </w:r>
      <w:r w:rsidR="009F425A" w:rsidRPr="008A5F52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8A5F52">
        <w:rPr>
          <w:rFonts w:ascii="PT Sans" w:hAnsi="PT Sans"/>
          <w:color w:val="22272F"/>
          <w:sz w:val="23"/>
          <w:szCs w:val="23"/>
          <w:shd w:val="clear" w:color="auto" w:fill="FFFFFF"/>
        </w:rPr>
        <w:t xml:space="preserve"> </w:t>
      </w:r>
      <w:r w:rsidR="00C37BB5" w:rsidRPr="00C37BB5">
        <w:rPr>
          <w:rFonts w:ascii="Times New Roman" w:hAnsi="Times New Roman" w:cs="Times New Roman"/>
          <w:color w:val="333333"/>
          <w:sz w:val="28"/>
          <w:szCs w:val="28"/>
        </w:rPr>
        <w:t>Нет, обменять школьную форму не получится. В соответствии с п.1 ст. 25 Закона РФ от 07.02.1992 г. N 2300-I "О защите прав потребителей" потребитель имеет право на обмен непродовольственного товара надлежащего качества, не входящего в перечень товаров, не подлежащих обмену, в течение 14 дней, не считая дня его покупки.</w:t>
      </w:r>
    </w:p>
    <w:p w:rsidR="002A3B1B" w:rsidRDefault="002A3B1B" w:rsidP="00D32F0B">
      <w:pPr>
        <w:shd w:val="clear" w:color="auto" w:fill="FFFFFF"/>
        <w:spacing w:after="255" w:line="27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A3B1B" w:rsidRPr="00F31BF4" w:rsidRDefault="002A3B1B" w:rsidP="002A3B1B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F31BF4">
        <w:rPr>
          <w:b/>
          <w:bCs/>
          <w:color w:val="C00000"/>
          <w:sz w:val="28"/>
          <w:szCs w:val="28"/>
        </w:rPr>
        <w:t>ФОРМАТ «ВОПРОС – ОТВЕТ»</w:t>
      </w:r>
    </w:p>
    <w:p w:rsidR="002A3B1B" w:rsidRDefault="002A3B1B" w:rsidP="002A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DE0024E" wp14:editId="65C53137">
            <wp:simplePos x="0" y="0"/>
            <wp:positionH relativeFrom="margin">
              <wp:align>left</wp:align>
            </wp:positionH>
            <wp:positionV relativeFrom="paragraph">
              <wp:posOffset>323215</wp:posOffset>
            </wp:positionV>
            <wp:extent cx="2228850" cy="1669415"/>
            <wp:effectExtent l="0" t="0" r="0" b="6985"/>
            <wp:wrapTight wrapText="bothSides">
              <wp:wrapPolygon edited="0">
                <wp:start x="0" y="0"/>
                <wp:lineTo x="0" y="21444"/>
                <wp:lineTo x="21415" y="21444"/>
                <wp:lineTo x="2141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B1B" w:rsidRDefault="002A3B1B" w:rsidP="002A3B1B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4E4A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ВОПРОС: </w:t>
      </w:r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Приобрел </w:t>
      </w:r>
      <w:proofErr w:type="spellStart"/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>кофемашину</w:t>
      </w:r>
      <w:proofErr w:type="spellEnd"/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>, п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осле проверки работоспособности </w:t>
      </w:r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>коробку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от </w:t>
      </w:r>
      <w:proofErr w:type="spellStart"/>
      <w:r>
        <w:rPr>
          <w:rStyle w:val="s10"/>
          <w:rFonts w:ascii="Times New Roman" w:hAnsi="Times New Roman" w:cs="Times New Roman"/>
          <w:bCs/>
          <w:sz w:val="28"/>
          <w:szCs w:val="28"/>
        </w:rPr>
        <w:t>кофемашины</w:t>
      </w:r>
      <w:proofErr w:type="spellEnd"/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выброс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>ил. Ч</w:t>
      </w:r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ерез несколько дней </w:t>
      </w:r>
      <w:proofErr w:type="spellStart"/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>кофемашина</w:t>
      </w:r>
      <w:proofErr w:type="spellEnd"/>
      <w:r w:rsidRPr="002541A6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вышла из строя, экспертиза обнаружила производственный дефект, однако магазин отказывается возвращать денежные средства, мотивируя позицию отсутствием упаковки. Законно ли это?</w:t>
      </w:r>
    </w:p>
    <w:p w:rsidR="00FD2408" w:rsidRDefault="00FD2408" w:rsidP="002A3B1B">
      <w:pPr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bCs/>
          <w:sz w:val="28"/>
          <w:szCs w:val="28"/>
        </w:rPr>
      </w:pPr>
    </w:p>
    <w:p w:rsidR="00FD2408" w:rsidRDefault="00FD2408" w:rsidP="002A3B1B">
      <w:pPr>
        <w:spacing w:after="0" w:line="240" w:lineRule="auto"/>
        <w:ind w:firstLine="708"/>
        <w:jc w:val="both"/>
      </w:pPr>
      <w:bookmarkStart w:id="0" w:name="_GoBack"/>
      <w:bookmarkEnd w:id="0"/>
    </w:p>
    <w:p w:rsidR="002A3B1B" w:rsidRPr="00242BBA" w:rsidRDefault="002A3B1B" w:rsidP="002A3B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242BB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ОТВЕТ</w:t>
      </w:r>
      <w:r w:rsidRPr="00F31BF4">
        <w:rPr>
          <w:b/>
          <w:bCs/>
          <w:color w:val="C00000"/>
          <w:sz w:val="28"/>
          <w:szCs w:val="28"/>
        </w:rPr>
        <w:t>:</w:t>
      </w:r>
      <w:r w:rsidRPr="009F425A">
        <w:rPr>
          <w:rFonts w:ascii="PT Sans" w:hAnsi="PT Sans"/>
          <w:color w:val="22272F"/>
          <w:sz w:val="23"/>
          <w:szCs w:val="23"/>
          <w:shd w:val="clear" w:color="auto" w:fill="FFFFFF"/>
        </w:rPr>
        <w:t xml:space="preserve"> </w:t>
      </w:r>
      <w:r w:rsidRPr="00242BBA">
        <w:rPr>
          <w:rStyle w:val="s10"/>
          <w:rFonts w:ascii="Times New Roman" w:hAnsi="Times New Roman" w:cs="Times New Roman"/>
          <w:bCs/>
          <w:sz w:val="28"/>
          <w:szCs w:val="28"/>
        </w:rPr>
        <w:t>Действия продавца незаконны. Нормы действующего законодательства Российской Федерации в сфере защиты прав потребителей не содержат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указания на</w:t>
      </w:r>
      <w:r w:rsidRPr="00242BB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обязанность покупателя 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возвращать </w:t>
      </w:r>
      <w:r w:rsidRPr="00242BB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товар ненадлежащего качества с сохранением упаковки, следовательно, отсутствие упаковки не может являться основанием для отказа в принятии товара продавцом.  </w:t>
      </w:r>
    </w:p>
    <w:p w:rsidR="002A3B1B" w:rsidRDefault="002A3B1B" w:rsidP="002A3B1B">
      <w:pPr>
        <w:pStyle w:val="s1"/>
        <w:shd w:val="clear" w:color="auto" w:fill="FFFFFF"/>
        <w:spacing w:before="0" w:beforeAutospacing="0" w:after="0" w:afterAutospacing="0"/>
        <w:jc w:val="both"/>
        <w:rPr>
          <w:rStyle w:val="s10"/>
          <w:rFonts w:eastAsiaTheme="minorHAnsi"/>
          <w:bCs/>
          <w:sz w:val="28"/>
          <w:szCs w:val="28"/>
          <w:lang w:eastAsia="en-US"/>
        </w:rPr>
      </w:pPr>
    </w:p>
    <w:p w:rsidR="002A3B1B" w:rsidRDefault="002A3B1B" w:rsidP="002A3B1B"/>
    <w:p w:rsidR="002A3B1B" w:rsidRDefault="002A3B1B" w:rsidP="00D32F0B">
      <w:pPr>
        <w:shd w:val="clear" w:color="auto" w:fill="FFFFFF"/>
        <w:spacing w:after="255" w:line="270" w:lineRule="atLeast"/>
        <w:ind w:firstLine="708"/>
        <w:jc w:val="both"/>
        <w:rPr>
          <w:color w:val="464C55"/>
          <w:sz w:val="27"/>
          <w:szCs w:val="27"/>
          <w:shd w:val="clear" w:color="auto" w:fill="FFFFFF"/>
        </w:rPr>
      </w:pPr>
    </w:p>
    <w:p w:rsidR="00710D1C" w:rsidRPr="00710D1C" w:rsidRDefault="00710D1C" w:rsidP="00710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D1C" w:rsidRDefault="00710D1C" w:rsidP="00710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FE" w:rsidRPr="00710D1C" w:rsidRDefault="005D59FE" w:rsidP="00710D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59FE" w:rsidRPr="00710D1C" w:rsidSect="00D32F0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900"/>
    <w:multiLevelType w:val="hybridMultilevel"/>
    <w:tmpl w:val="E442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7EDA"/>
    <w:multiLevelType w:val="multilevel"/>
    <w:tmpl w:val="7D6A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B8"/>
    <w:rsid w:val="000370D9"/>
    <w:rsid w:val="000F4F22"/>
    <w:rsid w:val="00147F50"/>
    <w:rsid w:val="001B1E5E"/>
    <w:rsid w:val="001E26A1"/>
    <w:rsid w:val="00203289"/>
    <w:rsid w:val="002824C4"/>
    <w:rsid w:val="002A3B1B"/>
    <w:rsid w:val="003427A4"/>
    <w:rsid w:val="003447D8"/>
    <w:rsid w:val="00381AB8"/>
    <w:rsid w:val="003F72F6"/>
    <w:rsid w:val="004A5E98"/>
    <w:rsid w:val="004E6CD6"/>
    <w:rsid w:val="004F750C"/>
    <w:rsid w:val="00554C80"/>
    <w:rsid w:val="00584AD3"/>
    <w:rsid w:val="005A3221"/>
    <w:rsid w:val="005D59FE"/>
    <w:rsid w:val="00640874"/>
    <w:rsid w:val="0067482D"/>
    <w:rsid w:val="006D4A51"/>
    <w:rsid w:val="006F6378"/>
    <w:rsid w:val="00702726"/>
    <w:rsid w:val="00710D1C"/>
    <w:rsid w:val="00737CB1"/>
    <w:rsid w:val="007C36FC"/>
    <w:rsid w:val="00837632"/>
    <w:rsid w:val="008A4BBA"/>
    <w:rsid w:val="008A5F52"/>
    <w:rsid w:val="00937EBC"/>
    <w:rsid w:val="00991233"/>
    <w:rsid w:val="009F425A"/>
    <w:rsid w:val="00A01564"/>
    <w:rsid w:val="00A251A8"/>
    <w:rsid w:val="00A36961"/>
    <w:rsid w:val="00AE671E"/>
    <w:rsid w:val="00B34572"/>
    <w:rsid w:val="00B533DF"/>
    <w:rsid w:val="00C24652"/>
    <w:rsid w:val="00C37BB5"/>
    <w:rsid w:val="00CB3EE0"/>
    <w:rsid w:val="00CF1544"/>
    <w:rsid w:val="00CF75BD"/>
    <w:rsid w:val="00D05C5D"/>
    <w:rsid w:val="00D261B4"/>
    <w:rsid w:val="00D31354"/>
    <w:rsid w:val="00D32F0B"/>
    <w:rsid w:val="00D52A6C"/>
    <w:rsid w:val="00D80BB2"/>
    <w:rsid w:val="00E0795F"/>
    <w:rsid w:val="00E11D07"/>
    <w:rsid w:val="00FA28D1"/>
    <w:rsid w:val="00FD2408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5FA1E-8233-4BAB-BFE6-7F09DDBF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8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1233"/>
  </w:style>
  <w:style w:type="character" w:styleId="a3">
    <w:name w:val="Hyperlink"/>
    <w:basedOn w:val="a0"/>
    <w:uiPriority w:val="99"/>
    <w:unhideWhenUsed/>
    <w:rsid w:val="00991233"/>
    <w:rPr>
      <w:color w:val="0000FF"/>
      <w:u w:val="single"/>
    </w:rPr>
  </w:style>
  <w:style w:type="character" w:styleId="a4">
    <w:name w:val="Emphasis"/>
    <w:basedOn w:val="a0"/>
    <w:uiPriority w:val="20"/>
    <w:qFormat/>
    <w:rsid w:val="00FA28D1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737CB1"/>
    <w:rPr>
      <w:color w:val="954F72" w:themeColor="followedHyperlink"/>
      <w:u w:val="single"/>
    </w:rPr>
  </w:style>
  <w:style w:type="paragraph" w:customStyle="1" w:styleId="s74">
    <w:name w:val="s_74"/>
    <w:basedOn w:val="a"/>
    <w:rsid w:val="00B5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llet">
    <w:name w:val="bullet"/>
    <w:basedOn w:val="a0"/>
    <w:rsid w:val="00B533DF"/>
  </w:style>
  <w:style w:type="paragraph" w:styleId="a6">
    <w:name w:val="List Paragraph"/>
    <w:basedOn w:val="a"/>
    <w:uiPriority w:val="34"/>
    <w:qFormat/>
    <w:rsid w:val="001B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3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150">
          <w:marLeft w:val="180"/>
          <w:marRight w:val="0"/>
          <w:marTop w:val="0"/>
          <w:marBottom w:val="0"/>
          <w:divBdr>
            <w:top w:val="single" w:sz="6" w:space="9" w:color="005FAE"/>
            <w:left w:val="single" w:sz="6" w:space="15" w:color="005FAE"/>
            <w:bottom w:val="single" w:sz="6" w:space="15" w:color="005FAE"/>
            <w:right w:val="single" w:sz="6" w:space="15" w:color="005FAE"/>
          </w:divBdr>
          <w:divsChild>
            <w:div w:id="797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CA70-83B9-4237-BA8A-45AF44FE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Пластинина Анна Владимировна</dc:creator>
  <cp:lastModifiedBy>user</cp:lastModifiedBy>
  <cp:revision>3</cp:revision>
  <dcterms:created xsi:type="dcterms:W3CDTF">2024-09-05T12:30:00Z</dcterms:created>
  <dcterms:modified xsi:type="dcterms:W3CDTF">2024-09-05T12:30:00Z</dcterms:modified>
</cp:coreProperties>
</file>